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6E" w:rsidRDefault="0093316E" w:rsidP="0002718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  <w:r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  <w:t>Vocabulary from “</w:t>
      </w:r>
      <w:r w:rsidR="00433CF9"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  <w:t>Beauty is Truth</w:t>
      </w:r>
      <w:r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  <w:t>”</w:t>
      </w:r>
      <w:r w:rsidR="00BD6505"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  <w:t xml:space="preserve"> and “Ode on a Grecian Urn”</w:t>
      </w:r>
    </w:p>
    <w:p w:rsidR="00027185" w:rsidRDefault="00027185" w:rsidP="0093316E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</w:p>
    <w:p w:rsidR="0093316E" w:rsidRDefault="0093316E" w:rsidP="0093316E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Name______________________________</w:t>
      </w:r>
      <w:r w:rsidR="006C4113">
        <w:rPr>
          <w:rFonts w:ascii="TimesNewRomanPSMT-Identity-H" w:hAnsi="TimesNewRomanPSMT-Identity-H" w:cs="TimesNewRomanPSMT-Identity-H"/>
          <w:sz w:val="24"/>
          <w:szCs w:val="24"/>
        </w:rPr>
        <w:t xml:space="preserve">   Period _______</w:t>
      </w:r>
      <w:r>
        <w:rPr>
          <w:rFonts w:ascii="TimesNewRomanPSMT-Identity-H" w:hAnsi="TimesNewRomanPSMT-Identity-H" w:cs="TimesNewRomanPSMT-Identity-H"/>
          <w:sz w:val="24"/>
          <w:szCs w:val="24"/>
        </w:rPr>
        <w:t>_</w:t>
      </w: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_</w:t>
      </w:r>
      <w:r w:rsidR="006C4113">
        <w:rPr>
          <w:rFonts w:ascii="TimesNewRomanPSMT-Identity-H" w:hAnsi="TimesNewRomanPSMT-Identity-H" w:cs="TimesNewRomanPSMT-Identity-H"/>
          <w:sz w:val="24"/>
          <w:szCs w:val="24"/>
        </w:rPr>
        <w:t xml:space="preserve">  Date</w:t>
      </w:r>
      <w:proofErr w:type="gramEnd"/>
      <w:r w:rsidR="006C4113">
        <w:rPr>
          <w:rFonts w:ascii="TimesNewRomanPSMT-Identity-H" w:hAnsi="TimesNewRomanPSMT-Identity-H" w:cs="TimesNewRomanPSMT-Identity-H"/>
          <w:sz w:val="24"/>
          <w:szCs w:val="24"/>
        </w:rPr>
        <w:t>_______________</w:t>
      </w:r>
    </w:p>
    <w:p w:rsidR="0093316E" w:rsidRDefault="0093316E" w:rsidP="0093316E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990"/>
        <w:gridCol w:w="2333"/>
        <w:gridCol w:w="2422"/>
        <w:gridCol w:w="1916"/>
      </w:tblGrid>
      <w:tr w:rsidR="0093316E" w:rsidTr="00E02C8F">
        <w:tc>
          <w:tcPr>
            <w:tcW w:w="1915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Word</w:t>
            </w:r>
          </w:p>
        </w:tc>
        <w:tc>
          <w:tcPr>
            <w:tcW w:w="990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Part of speech</w:t>
            </w:r>
          </w:p>
        </w:tc>
        <w:tc>
          <w:tcPr>
            <w:tcW w:w="2333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Context</w:t>
            </w:r>
          </w:p>
        </w:tc>
        <w:tc>
          <w:tcPr>
            <w:tcW w:w="2422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Visual representation</w:t>
            </w:r>
          </w:p>
        </w:tc>
        <w:tc>
          <w:tcPr>
            <w:tcW w:w="1916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Definition in your own words</w:t>
            </w:r>
          </w:p>
        </w:tc>
      </w:tr>
      <w:tr w:rsidR="0093316E" w:rsidTr="00E02C8F">
        <w:tc>
          <w:tcPr>
            <w:tcW w:w="1915" w:type="dxa"/>
          </w:tcPr>
          <w:p w:rsidR="0093316E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Disdain</w:t>
            </w:r>
          </w:p>
        </w:tc>
        <w:tc>
          <w:tcPr>
            <w:tcW w:w="990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93316E" w:rsidRPr="006C4113" w:rsidRDefault="00E02C8F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  <w:r>
              <w:rPr>
                <w:rFonts w:ascii="Georgia" w:eastAsia="Times New Roman" w:hAnsi="Georgia" w:cs="Times New Roman"/>
                <w:color w:val="29303B"/>
                <w:sz w:val="24"/>
                <w:szCs w:val="24"/>
              </w:rPr>
              <w:t>“</w:t>
            </w:r>
            <w:r w:rsidRPr="00B84F30">
              <w:rPr>
                <w:rFonts w:ascii="Georgia" w:eastAsia="Times New Roman" w:hAnsi="Georgia" w:cs="Times New Roman"/>
                <w:color w:val="29303B"/>
                <w:sz w:val="24"/>
                <w:szCs w:val="24"/>
              </w:rPr>
              <w:t xml:space="preserve">Jeanie thought she saw the remaining passengers look at them with relief and </w:t>
            </w:r>
            <w:r w:rsidRPr="00B84F30">
              <w:rPr>
                <w:rFonts w:ascii="Georgia" w:eastAsia="Times New Roman" w:hAnsi="Georgia" w:cs="Times New Roman"/>
                <w:color w:val="29303B"/>
                <w:sz w:val="24"/>
                <w:szCs w:val="24"/>
                <w:u w:val="single"/>
              </w:rPr>
              <w:t>disdain</w:t>
            </w:r>
            <w:r w:rsidRPr="00B84F30">
              <w:rPr>
                <w:rFonts w:ascii="Georgia" w:eastAsia="Times New Roman" w:hAnsi="Georgia" w:cs="Times New Roman"/>
                <w:color w:val="29303B"/>
                <w:sz w:val="24"/>
                <w:szCs w:val="24"/>
              </w:rPr>
              <w:t>.</w:t>
            </w:r>
            <w:r>
              <w:rPr>
                <w:rFonts w:ascii="Georgia" w:eastAsia="Times New Roman" w:hAnsi="Georgia" w:cs="Times New Roman"/>
                <w:color w:val="29303B"/>
                <w:sz w:val="24"/>
                <w:szCs w:val="24"/>
              </w:rPr>
              <w:t>”</w:t>
            </w:r>
          </w:p>
        </w:tc>
        <w:tc>
          <w:tcPr>
            <w:tcW w:w="2422" w:type="dxa"/>
          </w:tcPr>
          <w:p w:rsidR="00027185" w:rsidRDefault="00027185" w:rsidP="00433CF9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433CF9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433CF9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433CF9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433CF9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433CF9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  <w:p w:rsidR="00433CF9" w:rsidRPr="0093316E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0"/>
                <w:szCs w:val="20"/>
              </w:rPr>
            </w:pPr>
          </w:p>
        </w:tc>
      </w:tr>
      <w:tr w:rsidR="0093316E" w:rsidTr="00E02C8F">
        <w:tc>
          <w:tcPr>
            <w:tcW w:w="1915" w:type="dxa"/>
          </w:tcPr>
          <w:p w:rsidR="0093316E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Keen</w:t>
            </w:r>
          </w:p>
        </w:tc>
        <w:tc>
          <w:tcPr>
            <w:tcW w:w="990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93316E" w:rsidRPr="006C4113" w:rsidRDefault="0093316E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2422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93316E" w:rsidTr="00E02C8F">
        <w:tc>
          <w:tcPr>
            <w:tcW w:w="1915" w:type="dxa"/>
          </w:tcPr>
          <w:p w:rsidR="0093316E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Repugnance</w:t>
            </w:r>
          </w:p>
        </w:tc>
        <w:tc>
          <w:tcPr>
            <w:tcW w:w="990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93316E" w:rsidRPr="006C4113" w:rsidRDefault="0093316E" w:rsidP="00EE10E3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2422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93316E" w:rsidTr="00E02C8F">
        <w:tc>
          <w:tcPr>
            <w:tcW w:w="1915" w:type="dxa"/>
          </w:tcPr>
          <w:p w:rsidR="0093316E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Irresolute</w:t>
            </w:r>
          </w:p>
        </w:tc>
        <w:tc>
          <w:tcPr>
            <w:tcW w:w="990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93316E" w:rsidRPr="006C4113" w:rsidRDefault="0093316E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2422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EE10E3" w:rsidRDefault="00EE10E3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93316E" w:rsidTr="00E02C8F">
        <w:tc>
          <w:tcPr>
            <w:tcW w:w="1915" w:type="dxa"/>
          </w:tcPr>
          <w:p w:rsidR="0093316E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Repelled</w:t>
            </w:r>
          </w:p>
        </w:tc>
        <w:tc>
          <w:tcPr>
            <w:tcW w:w="990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93316E" w:rsidRPr="006C4113" w:rsidRDefault="0093316E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2422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93316E" w:rsidTr="00E02C8F">
        <w:trPr>
          <w:trHeight w:val="3023"/>
        </w:trPr>
        <w:tc>
          <w:tcPr>
            <w:tcW w:w="1915" w:type="dxa"/>
          </w:tcPr>
          <w:p w:rsidR="0093316E" w:rsidRDefault="00433CF9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Cadence</w:t>
            </w:r>
          </w:p>
        </w:tc>
        <w:tc>
          <w:tcPr>
            <w:tcW w:w="990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93316E" w:rsidRPr="006C4113" w:rsidRDefault="0093316E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2422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93316E" w:rsidTr="00272C2C">
        <w:trPr>
          <w:trHeight w:val="1880"/>
        </w:trPr>
        <w:tc>
          <w:tcPr>
            <w:tcW w:w="1915" w:type="dxa"/>
          </w:tcPr>
          <w:p w:rsidR="0093316E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lastRenderedPageBreak/>
              <w:t>Sniveling</w:t>
            </w:r>
          </w:p>
        </w:tc>
        <w:tc>
          <w:tcPr>
            <w:tcW w:w="990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93316E" w:rsidRPr="006C4113" w:rsidRDefault="0093316E" w:rsidP="00027185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</w:rPr>
            </w:pPr>
          </w:p>
        </w:tc>
        <w:tc>
          <w:tcPr>
            <w:tcW w:w="2422" w:type="dxa"/>
          </w:tcPr>
          <w:p w:rsidR="0093316E" w:rsidRDefault="0093316E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93316E" w:rsidRPr="00272C2C" w:rsidRDefault="0093316E" w:rsidP="00272C2C">
            <w:pPr>
              <w:tabs>
                <w:tab w:val="left" w:pos="1570"/>
              </w:tabs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027185" w:rsidTr="00E02C8F">
        <w:tc>
          <w:tcPr>
            <w:tcW w:w="1915" w:type="dxa"/>
          </w:tcPr>
          <w:p w:rsidR="00027185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Tremulous</w:t>
            </w:r>
          </w:p>
        </w:tc>
        <w:tc>
          <w:tcPr>
            <w:tcW w:w="990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027185" w:rsidRPr="006C4113" w:rsidRDefault="00027185" w:rsidP="00027185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2422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027185" w:rsidTr="00E02C8F">
        <w:tc>
          <w:tcPr>
            <w:tcW w:w="1915" w:type="dxa"/>
          </w:tcPr>
          <w:p w:rsidR="00027185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Reproach</w:t>
            </w:r>
          </w:p>
        </w:tc>
        <w:tc>
          <w:tcPr>
            <w:tcW w:w="990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027185" w:rsidRDefault="00027185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433CF9" w:rsidRDefault="00433CF9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433CF9" w:rsidRDefault="00433CF9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433CF9" w:rsidRDefault="00433CF9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433CF9" w:rsidRDefault="00433CF9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  <w:p w:rsidR="00433CF9" w:rsidRPr="006C4113" w:rsidRDefault="00433CF9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2422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027185" w:rsidTr="00E02C8F">
        <w:tc>
          <w:tcPr>
            <w:tcW w:w="1915" w:type="dxa"/>
          </w:tcPr>
          <w:p w:rsidR="00027185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Brownstone</w:t>
            </w:r>
          </w:p>
        </w:tc>
        <w:tc>
          <w:tcPr>
            <w:tcW w:w="990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027185" w:rsidRPr="006C4113" w:rsidRDefault="00027185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2422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433CF9" w:rsidRDefault="00433CF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027185" w:rsidRDefault="0002718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BD6505" w:rsidTr="00E02C8F">
        <w:tc>
          <w:tcPr>
            <w:tcW w:w="1915" w:type="dxa"/>
          </w:tcPr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Cloy</w:t>
            </w:r>
          </w:p>
        </w:tc>
        <w:tc>
          <w:tcPr>
            <w:tcW w:w="990" w:type="dxa"/>
          </w:tcPr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BD6505" w:rsidRPr="006C4113" w:rsidRDefault="00BD6505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2422" w:type="dxa"/>
          </w:tcPr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BD6505" w:rsidTr="00E02C8F">
        <w:tc>
          <w:tcPr>
            <w:tcW w:w="1915" w:type="dxa"/>
          </w:tcPr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Parching</w:t>
            </w:r>
          </w:p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990" w:type="dxa"/>
          </w:tcPr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BD6505" w:rsidRPr="006C4113" w:rsidRDefault="00BD6505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2422" w:type="dxa"/>
          </w:tcPr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BD6505" w:rsidTr="00E02C8F">
        <w:tc>
          <w:tcPr>
            <w:tcW w:w="1915" w:type="dxa"/>
          </w:tcPr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Pious</w:t>
            </w:r>
          </w:p>
        </w:tc>
        <w:tc>
          <w:tcPr>
            <w:tcW w:w="990" w:type="dxa"/>
          </w:tcPr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BD6505" w:rsidRPr="006C4113" w:rsidRDefault="00BD6505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2422" w:type="dxa"/>
          </w:tcPr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BD6505" w:rsidTr="00E02C8F">
        <w:tc>
          <w:tcPr>
            <w:tcW w:w="1915" w:type="dxa"/>
          </w:tcPr>
          <w:p w:rsidR="00BD6505" w:rsidRDefault="000B66C9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proofErr w:type="spellStart"/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Unravished</w:t>
            </w:r>
            <w:proofErr w:type="spellEnd"/>
          </w:p>
        </w:tc>
        <w:tc>
          <w:tcPr>
            <w:tcW w:w="990" w:type="dxa"/>
          </w:tcPr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BD6505" w:rsidRPr="006C4113" w:rsidRDefault="00BD6505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2422" w:type="dxa"/>
          </w:tcPr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  <w:tr w:rsidR="00BD6505" w:rsidTr="00E02C8F">
        <w:tc>
          <w:tcPr>
            <w:tcW w:w="1915" w:type="dxa"/>
          </w:tcPr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  <w:r>
              <w:rPr>
                <w:rFonts w:ascii="TimesNewRomanPSMT-Identity-H" w:hAnsi="TimesNewRomanPSMT-Identity-H" w:cs="TimesNewRomanPSMT-Identity-H"/>
                <w:sz w:val="24"/>
                <w:szCs w:val="24"/>
              </w:rPr>
              <w:t>Overwrought</w:t>
            </w:r>
          </w:p>
        </w:tc>
        <w:tc>
          <w:tcPr>
            <w:tcW w:w="990" w:type="dxa"/>
          </w:tcPr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2333" w:type="dxa"/>
          </w:tcPr>
          <w:p w:rsidR="00BD6505" w:rsidRPr="006C4113" w:rsidRDefault="00BD6505" w:rsidP="00433CF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</w:p>
        </w:tc>
        <w:tc>
          <w:tcPr>
            <w:tcW w:w="2422" w:type="dxa"/>
          </w:tcPr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  <w:tc>
          <w:tcPr>
            <w:tcW w:w="1916" w:type="dxa"/>
          </w:tcPr>
          <w:p w:rsidR="00BD6505" w:rsidRDefault="00BD6505" w:rsidP="0093316E">
            <w:pPr>
              <w:autoSpaceDE w:val="0"/>
              <w:autoSpaceDN w:val="0"/>
              <w:adjustRightInd w:val="0"/>
              <w:rPr>
                <w:rFonts w:ascii="TimesNewRomanPSMT-Identity-H" w:hAnsi="TimesNewRomanPSMT-Identity-H" w:cs="TimesNewRomanPSMT-Identity-H"/>
                <w:sz w:val="24"/>
                <w:szCs w:val="24"/>
              </w:rPr>
            </w:pPr>
          </w:p>
        </w:tc>
      </w:tr>
    </w:tbl>
    <w:p w:rsidR="0093316E" w:rsidRDefault="0093316E" w:rsidP="0093316E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93316E" w:rsidRDefault="0093316E" w:rsidP="0093316E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sectPr w:rsidR="0093316E" w:rsidSect="000271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316E"/>
    <w:rsid w:val="00027185"/>
    <w:rsid w:val="000B66C9"/>
    <w:rsid w:val="001B0750"/>
    <w:rsid w:val="00272C2C"/>
    <w:rsid w:val="004140EA"/>
    <w:rsid w:val="00433CF9"/>
    <w:rsid w:val="006C4113"/>
    <w:rsid w:val="0093316E"/>
    <w:rsid w:val="00A464FF"/>
    <w:rsid w:val="00BD6505"/>
    <w:rsid w:val="00E02C8F"/>
    <w:rsid w:val="00E656E1"/>
    <w:rsid w:val="00EE10E3"/>
    <w:rsid w:val="00F6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3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HPDesktop</dc:creator>
  <cp:lastModifiedBy>HPDesktop</cp:lastModifiedBy>
  <cp:revision>4</cp:revision>
  <cp:lastPrinted>2011-09-11T21:36:00Z</cp:lastPrinted>
  <dcterms:created xsi:type="dcterms:W3CDTF">2011-09-11T20:47:00Z</dcterms:created>
  <dcterms:modified xsi:type="dcterms:W3CDTF">2011-09-11T21:37:00Z</dcterms:modified>
</cp:coreProperties>
</file>